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</w:t>
      </w: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.04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Предмет: русский язык.</w:t>
      </w:r>
    </w:p>
    <w:p w:rsidR="00924036" w:rsidRPr="006B4856" w:rsidRDefault="00924036" w:rsidP="00924036">
      <w:pPr>
        <w:pStyle w:val="1"/>
        <w:rPr>
          <w:rStyle w:val="10pt"/>
          <w:rFonts w:eastAsia="Calibri"/>
          <w:sz w:val="24"/>
          <w:szCs w:val="24"/>
        </w:rPr>
      </w:pPr>
      <w:r w:rsidRPr="001D7FF0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  <w:r w:rsidRPr="00C94C7C">
        <w:rPr>
          <w:rStyle w:val="9pt"/>
          <w:rFonts w:eastAsia="Calibri"/>
          <w:b w:val="0"/>
          <w:i w:val="0"/>
          <w:sz w:val="28"/>
          <w:szCs w:val="28"/>
        </w:rPr>
        <w:t>.</w:t>
      </w:r>
      <w:r w:rsidRPr="00924036">
        <w:rPr>
          <w:rFonts w:eastAsia="Calibri"/>
          <w:b/>
          <w:i w:val="0"/>
          <w:sz w:val="24"/>
          <w:szCs w:val="24"/>
        </w:rPr>
        <w:t xml:space="preserve"> </w:t>
      </w:r>
      <w:r w:rsidRPr="00924036">
        <w:rPr>
          <w:rStyle w:val="9pt"/>
          <w:rFonts w:eastAsia="Calibri"/>
          <w:b w:val="0"/>
          <w:i w:val="0"/>
          <w:sz w:val="28"/>
          <w:szCs w:val="28"/>
        </w:rPr>
        <w:t>Упражнение в определении лексического значения глагола.</w:t>
      </w:r>
    </w:p>
    <w:p w:rsidR="00924036" w:rsidRDefault="00924036" w:rsidP="00924036">
      <w:pPr>
        <w:pStyle w:val="1"/>
        <w:rPr>
          <w:rStyle w:val="9pt"/>
          <w:rFonts w:eastAsia="Calibri"/>
          <w:b w:val="0"/>
          <w:i w:val="0"/>
          <w:sz w:val="28"/>
          <w:szCs w:val="28"/>
        </w:rPr>
      </w:pPr>
    </w:p>
    <w:p w:rsidR="00924036" w:rsidRPr="001D7FF0" w:rsidRDefault="00924036" w:rsidP="00924036">
      <w:pPr>
        <w:pStyle w:val="1"/>
        <w:rPr>
          <w:rFonts w:ascii="Arial" w:hAnsi="Arial" w:cs="Arial"/>
          <w:color w:val="000000"/>
          <w:sz w:val="28"/>
          <w:szCs w:val="28"/>
        </w:rPr>
      </w:pPr>
      <w:r w:rsidRPr="00C94C7C">
        <w:rPr>
          <w:rStyle w:val="9pt"/>
          <w:rFonts w:eastAsia="Calibri"/>
          <w:i w:val="0"/>
          <w:sz w:val="28"/>
          <w:szCs w:val="28"/>
        </w:rPr>
        <w:t>Цели:</w:t>
      </w:r>
      <w:r>
        <w:rPr>
          <w:rStyle w:val="9pt"/>
          <w:rFonts w:eastAsia="Calibri"/>
          <w:i w:val="0"/>
          <w:sz w:val="28"/>
          <w:szCs w:val="28"/>
        </w:rPr>
        <w:t xml:space="preserve"> </w:t>
      </w:r>
    </w:p>
    <w:p w:rsidR="00924036" w:rsidRPr="001D7FF0" w:rsidRDefault="00924036" w:rsidP="009240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урока: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2.Актуализация знани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й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подобрать к словам однокоренные слова)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С.102 упр.173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102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упр. 174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со словарным словом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4.Закрепление изученного материала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Работа по учебнику </w:t>
      </w: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С.103упр 175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Упражнения в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бодборе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синонимов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5. Подведение итогов</w:t>
      </w:r>
    </w:p>
    <w:p w:rsidR="00924036" w:rsidRPr="001D7FF0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6.Домашнее задание </w:t>
      </w: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С.103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176</w:t>
      </w: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Pr="00194C91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 xml:space="preserve">Урок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технолгии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</w:p>
    <w:p w:rsidR="00924036" w:rsidRPr="00924036" w:rsidRDefault="00924036" w:rsidP="00924036">
      <w:pPr>
        <w:pStyle w:val="a3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Тема:</w:t>
      </w:r>
      <w:r w:rsidRPr="00194C91">
        <w:t xml:space="preserve"> </w:t>
      </w:r>
      <w:proofErr w:type="spellStart"/>
      <w:r w:rsidRPr="00924036">
        <w:rPr>
          <w:rStyle w:val="8pt1"/>
          <w:b w:val="0"/>
          <w:sz w:val="28"/>
          <w:szCs w:val="28"/>
        </w:rPr>
        <w:t>Изонить</w:t>
      </w:r>
      <w:proofErr w:type="spellEnd"/>
    </w:p>
    <w:p w:rsidR="00924036" w:rsidRPr="00924036" w:rsidRDefault="00924036" w:rsidP="009240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4036">
        <w:rPr>
          <w:i/>
          <w:sz w:val="28"/>
          <w:szCs w:val="28"/>
        </w:rPr>
        <w:t>Многообразие материалов и их практическое применение в жизни.</w:t>
      </w:r>
    </w:p>
    <w:p w:rsidR="00924036" w:rsidRDefault="00924036" w:rsidP="0092403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924036">
        <w:rPr>
          <w:rFonts w:ascii="Arial" w:hAnsi="Arial" w:cs="Arial"/>
          <w:color w:val="000000"/>
          <w:sz w:val="28"/>
          <w:szCs w:val="28"/>
        </w:rPr>
        <w:t>Цели:</w:t>
      </w:r>
      <w:r w:rsidRPr="00924036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Научить </w:t>
      </w:r>
      <w:r>
        <w:rPr>
          <w:color w:val="000000"/>
        </w:rPr>
        <w:t>прошивать окружность, работать с трафаретом, циркулем, подбирать цвет к фону. Владение шилом, иглой, ножницами.</w:t>
      </w:r>
    </w:p>
    <w:p w:rsidR="00924036" w:rsidRDefault="00924036" w:rsidP="0092403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Закрепить</w:t>
      </w:r>
      <w:r>
        <w:rPr>
          <w:color w:val="000000"/>
        </w:rPr>
        <w:t> прием нового вида художественной деятельности, полученные ранее знания о геометрических фигурах, счете.</w:t>
      </w:r>
    </w:p>
    <w:p w:rsidR="00924036" w:rsidRDefault="00924036" w:rsidP="00924036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Развивать </w:t>
      </w:r>
      <w:r>
        <w:rPr>
          <w:color w:val="000000"/>
        </w:rPr>
        <w:t>умение подбирать контрастные цвета, оттеняющие друг – друга. Абстрактное мышление, обучить плоскостному моделированию. Мелкой моторики пальцев рук. Сенсорное восприятие, глазомер, логическое мышление, воображение. Художественные способности, эстетический вкус.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 урока.</w:t>
      </w: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Pr="00194C91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История возникновения техники            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9240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Материалы   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работ в технике ниточный дизайн дорогостоящие материалы не нужны. Используется всё то, что есть в каждой семье.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Фон.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Доску, используемую в оригинальной технике ниточного дизайна, </w:t>
      </w:r>
      <w:proofErr w:type="gramStart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заменяют на картон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цветной или белый. Одним словом, можно применять для фона абсолютно всё: любые старые коробки, куски обоев, бархатную бумагу и даже наждачную бумагу.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фона подбирается в зависимости от замысла картины.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Нитки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являются основным элементом картины. Для работы можно использовать любые, не очень толстые нити, кроме </w:t>
      </w:r>
      <w:proofErr w:type="gramStart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шерстяных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Лучше смотрятся нити с блеском, чем простые матовые. </w:t>
      </w:r>
      <w:r w:rsidRPr="009240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Шёлковые нити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красивы, но вызывают у детей определенные трудности в работе с ними, так как они «скользкие», то трудно завязать узелок на нитке и закрепить её в конце работы. Шёлк хорош при оформлении открыток из плотной бумаги с мелким рисунком, но этот уровень </w:t>
      </w:r>
      <w:proofErr w:type="gramStart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достигнут далеко не всеми детьми. Можно выполнять свои картины из </w:t>
      </w:r>
      <w:r w:rsidRPr="009240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простых </w:t>
      </w:r>
      <w:proofErr w:type="gramStart"/>
      <w:r w:rsidRPr="009240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х/б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белых и цветных ниток. Ими также можно выполнять тренировочные упражнения или при разработке собственного замысла (чернового варианта). </w:t>
      </w:r>
      <w:r w:rsidRPr="009240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Мулине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богатую цветовую палитру, но отечественное мулине рассыпается, а импортное кручёное, дорогое. Наиболее оптимальным является использование </w:t>
      </w:r>
      <w:r w:rsidRPr="0092403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ириса.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Нитки с блеском, крученые, нужной толщины, богатая цветовая гамма, есть и с переходом цвета. Они не очень дешёвые, поэтому их рекомендуется использовать в законченном изделии.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Инструменты</w:t>
      </w:r>
      <w:r w:rsidRPr="00924036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необходимо иметь следующие инструменты: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 – остро заточенный, ТМ (для эскизов пригодятся цветные карандаши);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 – ровная, гладкая, длиной не менее 30-40 см, с чётко выделенными делениями (хорошо использовать прозрачную линейку, но с яркой разметкой), разметка должна быть в сантиметрах, а не в дюймах;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циркуль – нужен для изучения принципа заполнения окружности, лучше детей сразу приучить использовать хороший инструмент, так как циркуль пригодится для работы  на уроках черчения и геометрии;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 с большим ушком (номер будет зависеть от толщины картона и ниток, а так же расстояния между точками: чем меньше расстояние между точками и изящнее работа, тем тоньше игла);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булавка с головкой на конце для прокалывания точек;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подкладка из плотного материала, чтобы во время прокалывания не портить поверхность стола (можно прокалывать на весу, немного приподнимая картон и соизмеряя силу прокалывания);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9240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Технология  работы в  технике   «</w:t>
      </w:r>
      <w:proofErr w:type="spellStart"/>
      <w:r w:rsidRPr="009240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Изонить</w:t>
      </w:r>
      <w:proofErr w:type="spellEnd"/>
      <w:r w:rsidRPr="0092403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 w:rsidRPr="00924036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>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выполнения нитяной графики проста и доступна ребёнку любого возраста.  Человек, увидевший такую технику в первый раз, сразу же задаётся вопросом: как это делается? И </w:t>
      </w:r>
      <w:proofErr w:type="gramStart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кажется, что очень сложное переплетение узоров требует многообразных и сложных приёмов. Однако в данной технике достаточно знать три основных приема: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-заполнение угла;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-заполнение окружности;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403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ЗАПОЛНЕНИЕ УГЛА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24036">
        <w:rPr>
          <w:rFonts w:ascii="Times New Roman" w:eastAsia="Times New Roman" w:hAnsi="Times New Roman" w:cs="Times New Roman"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начертить на изнаночной стороне картона любой угол.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924036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каждую сторону на одинаковое количество частей (0,5-1см) 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24036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пронумеровать полученные точки, начиная от вершины</w:t>
      </w:r>
      <w:proofErr w:type="gramStart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рисвоив ей номер: вершина угла – точка 1, первая точка от точки 1 на нижней стороне угла – точка 2, затем 3, 4 и так далее до 9. На верхней стороне угла крайняя точка – точка 1, потом 2, 3 и так далее до 8).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924036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булавкой проколы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24036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      </w:t>
      </w: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угол по предлагаемой схеме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Заполнение  угла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Воткнем иголку в точку под № 1 на одной стороне угла (показ). Теперь находим точку № 1 на другой стороне угла, воткнем иглу в эту точку с лицевой стороны, выводим иголку на изнаночную сторону картонки. Теперь находим точку № 2 рядом с той точкой, откуда вытянули нить. Воткнем иглу в эту точку. Далее проводим иголку в точку № 2 на другой стороне угла — с лицевой стороны </w:t>
      </w:r>
      <w:proofErr w:type="gramStart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изнаночную. Теперь находим точку № 3 рядом с той точкой, откуда вытянули нить.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4036" w:rsidRPr="00924036" w:rsidRDefault="00924036" w:rsidP="0092403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0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</w:p>
    <w:p w:rsidR="00924036" w:rsidRPr="00924036" w:rsidRDefault="00924036" w:rsidP="0092403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36" w:rsidRPr="00924036" w:rsidRDefault="00924036" w:rsidP="00924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36" w:rsidRPr="00924036" w:rsidRDefault="00924036" w:rsidP="00924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36" w:rsidRPr="00924036" w:rsidRDefault="00924036" w:rsidP="00924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36" w:rsidRPr="00924036" w:rsidRDefault="00924036" w:rsidP="00924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lastRenderedPageBreak/>
        <w:t>Урок литературного чтения</w:t>
      </w:r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924036" w:rsidRPr="00924036" w:rsidRDefault="00924036" w:rsidP="00924036">
      <w:pPr>
        <w:spacing w:after="0" w:line="240" w:lineRule="auto"/>
        <w:rPr>
          <w:rFonts w:ascii="Times New Roman" w:eastAsia="Times New Roman" w:hAnsi="Times New Roman" w:cs="Times New Roman"/>
          <w:bCs/>
          <w:iCs/>
          <w:spacing w:val="-6"/>
          <w:sz w:val="28"/>
          <w:szCs w:val="28"/>
          <w:shd w:val="clear" w:color="auto" w:fill="FFFFFF"/>
          <w:lang w:eastAsia="ru-RU"/>
        </w:rPr>
      </w:pPr>
      <w:r w:rsidRPr="00924036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val="x-none" w:eastAsia="ru-RU"/>
        </w:rPr>
        <w:t>Тема</w:t>
      </w:r>
      <w:r w:rsidRPr="00924036">
        <w:rPr>
          <w:rFonts w:ascii="Arial" w:eastAsia="Times New Roman" w:hAnsi="Arial" w:cs="Arial"/>
          <w:i/>
          <w:iCs/>
          <w:color w:val="000000"/>
          <w:sz w:val="28"/>
          <w:szCs w:val="28"/>
          <w:lang w:val="x-none" w:eastAsia="ru-RU"/>
        </w:rPr>
        <w:t>:</w:t>
      </w:r>
      <w:r w:rsidRPr="00924036">
        <w:rPr>
          <w:rFonts w:ascii="Arial Narrow" w:eastAsia="Times New Roman" w:hAnsi="Arial Narrow" w:cs="Times New Roman"/>
          <w:b/>
          <w:iCs/>
          <w:sz w:val="24"/>
          <w:szCs w:val="24"/>
          <w:lang w:val="x-none" w:eastAsia="ru-RU"/>
        </w:rPr>
        <w:t xml:space="preserve"> </w:t>
      </w:r>
      <w:r w:rsidRPr="00924036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  <w:shd w:val="clear" w:color="auto" w:fill="FFFFFF"/>
          <w:lang w:eastAsia="ru-RU"/>
        </w:rPr>
        <w:t>А. Платонов. «Цветок на земле»</w:t>
      </w:r>
      <w:proofErr w:type="gramStart"/>
      <w:r w:rsidRPr="00924036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24036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  <w:shd w:val="clear" w:color="auto" w:fill="FFFFFF"/>
          <w:lang w:eastAsia="ru-RU"/>
        </w:rPr>
        <w:t>Осознание смысла произведения при чтении про себя (доступных по объ</w:t>
      </w:r>
      <w:r w:rsidRPr="00924036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  <w:shd w:val="clear" w:color="auto" w:fill="FFFFFF"/>
          <w:lang w:eastAsia="ru-RU"/>
        </w:rPr>
        <w:softHyphen/>
        <w:t>ёму и жанру произведений). Определение вида чтения (изучающее, ознакомительное, просмотровое, выборочное).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Цели:</w:t>
      </w:r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ознакомить учащихся с жизнью и творчеством писателя,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Воспитывать уважение к пожилым </w:t>
      </w:r>
      <w:proofErr w:type="spellStart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людям</w:t>
      </w:r>
      <w:proofErr w:type="gramStart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,у</w:t>
      </w:r>
      <w:proofErr w:type="gramEnd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чить</w:t>
      </w:r>
      <w:proofErr w:type="spellEnd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детей анализировать текст.</w:t>
      </w:r>
    </w:p>
    <w:p w:rsidR="00924036" w:rsidRPr="00924036" w:rsidRDefault="00924036" w:rsidP="009240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Ход урока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2.Введение в тему.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Беседа.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Подготовительная работа перед </w:t>
      </w:r>
      <w:proofErr w:type="spellStart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чтением</w:t>
      </w:r>
      <w:proofErr w:type="gramStart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</w:t>
      </w:r>
      <w:proofErr w:type="gramEnd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ловарная</w:t>
      </w:r>
      <w:proofErr w:type="spellEnd"/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работа.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Чтение рассказа учителем, учениками.</w:t>
      </w:r>
    </w:p>
    <w:p w:rsidR="00924036" w:rsidRPr="00924036" w:rsidRDefault="00924036" w:rsidP="009240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биографией писателя.</w:t>
      </w:r>
    </w:p>
    <w:p w:rsidR="00924036" w:rsidRPr="00924036" w:rsidRDefault="00924036" w:rsidP="00924036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sz w:val="28"/>
          <w:szCs w:val="28"/>
          <w:lang w:eastAsia="ru-RU"/>
        </w:rPr>
        <w:t>4.Итог урока</w:t>
      </w:r>
    </w:p>
    <w:p w:rsidR="00924036" w:rsidRPr="00924036" w:rsidRDefault="00924036" w:rsidP="00924036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b/>
          <w:sz w:val="28"/>
          <w:szCs w:val="28"/>
          <w:lang w:eastAsia="ru-RU"/>
        </w:rPr>
        <w:t>5.Домашнее задание.</w:t>
      </w:r>
    </w:p>
    <w:p w:rsidR="00924036" w:rsidRPr="00924036" w:rsidRDefault="00924036" w:rsidP="00924036">
      <w:pPr>
        <w:rPr>
          <w:rFonts w:ascii="Arial" w:eastAsia="Times New Roman" w:hAnsi="Arial" w:cs="Arial"/>
          <w:sz w:val="28"/>
          <w:szCs w:val="28"/>
          <w:lang w:eastAsia="ru-RU"/>
        </w:rPr>
      </w:pPr>
      <w:r w:rsidRPr="00924036">
        <w:rPr>
          <w:rFonts w:ascii="Arial" w:eastAsia="Times New Roman" w:hAnsi="Arial" w:cs="Arial"/>
          <w:sz w:val="28"/>
          <w:szCs w:val="28"/>
          <w:lang w:eastAsia="ru-RU"/>
        </w:rPr>
        <w:t xml:space="preserve">Прочитать рассказ еще раз. </w:t>
      </w:r>
    </w:p>
    <w:p w:rsidR="00924036" w:rsidRPr="00924036" w:rsidRDefault="00924036" w:rsidP="00924036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924036" w:rsidRPr="00924036" w:rsidRDefault="00924036" w:rsidP="00924036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924036" w:rsidRPr="00924036" w:rsidRDefault="00924036" w:rsidP="00924036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512E59" w:rsidRDefault="00924036"/>
    <w:sectPr w:rsidR="0051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5C2D"/>
    <w:multiLevelType w:val="multilevel"/>
    <w:tmpl w:val="DD1A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6D"/>
    <w:rsid w:val="00833977"/>
    <w:rsid w:val="00924036"/>
    <w:rsid w:val="00BD3E6D"/>
    <w:rsid w:val="00C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No Spacing,основа"/>
    <w:basedOn w:val="a"/>
    <w:link w:val="NoSpacingChar1"/>
    <w:qFormat/>
    <w:rsid w:val="00924036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924036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92403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924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924036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10">
    <w:name w:val="Основной текст Знак1"/>
    <w:link w:val="a3"/>
    <w:uiPriority w:val="99"/>
    <w:rsid w:val="0092403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0"/>
    <w:uiPriority w:val="99"/>
    <w:rsid w:val="00924036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924036"/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92403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9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No Spacing,основа"/>
    <w:basedOn w:val="a"/>
    <w:link w:val="NoSpacingChar1"/>
    <w:qFormat/>
    <w:rsid w:val="00924036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924036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92403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9240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924036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10">
    <w:name w:val="Основной текст Знак1"/>
    <w:link w:val="a3"/>
    <w:uiPriority w:val="99"/>
    <w:rsid w:val="0092403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0"/>
    <w:uiPriority w:val="99"/>
    <w:rsid w:val="00924036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924036"/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924036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9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6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2020-04-12T12:28:00Z</dcterms:created>
  <dcterms:modified xsi:type="dcterms:W3CDTF">2020-04-12T12:38:00Z</dcterms:modified>
</cp:coreProperties>
</file>